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 מהדורה למורה – ״אני רוצה שהשירות שלי ישנה משהו״</w:t>
      </w:r>
    </w:p>
    <w:p>
      <w:pPr>
        <w:bidi w:val="1"/>
        <w:spacing w:after="40" w:before="0"/>
      </w:pPr>
      <w:r>
        <w:rPr>
          <w:rFonts w:ascii="Arial" w:hAnsi="Arial" w:cs="Arial"/>
          <w:b w:val="0"/>
          <w:color w:val="5D5675"/>
          <w:sz w:val="18"/>
          <w:rtl w:val="1"/>
          <w:szCs w:val="18"/>
        </w:rPr>
        <w:t>ראיון · כיתה ט׳ · עתיד ובחירות · מסלול רגיל</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מבנה הדף: פתיחה ← טקסט בפסקאות מסומנות ← חלק א׳ איתור (רמה א׳) ← חלק ב׳ הסקה, השוואה ומונח (רמה ב׳) ← חלק ג׳ טיעון ועמדה (רמה ג׳) ← משימת כתיבה ← כרטיס יציאה.</w:t>
            </w:r>
          </w:p>
        </w:tc>
      </w:tr>
    </w:tbl>
    <w:p>
      <w:pPr>
        <w:bidi w:val="1"/>
        <w:spacing w:after="40" w:before="0"/>
      </w:pPr>
    </w:p>
    <w:p>
      <w:pPr>
        <w:bidi w:val="1"/>
        <w:spacing w:after="40" w:before="0"/>
      </w:pPr>
      <w:r>
        <w:rPr>
          <w:rFonts w:ascii="Arial" w:hAnsi="Arial" w:cs="Arial"/>
          <w:b/>
          <w:color w:val="6B4FC4"/>
          <w:sz w:val="22"/>
          <w:rtl w:val="1"/>
          <w:szCs w:val="22"/>
          <w:bCs/>
        </w:rPr>
        <w:t>חלק א׳ – איתור מידע</w:t>
      </w:r>
    </w:p>
    <w:p>
      <w:pPr>
        <w:bidi w:val="1"/>
        <w:spacing w:after="40" w:before="0"/>
      </w:pPr>
      <w:r>
        <w:rPr>
          <w:rFonts w:ascii="Arial" w:hAnsi="Arial" w:cs="Arial"/>
          <w:b/>
          <w:color w:val="C2417A"/>
          <w:sz w:val="17"/>
          <w:rtl w:val="1"/>
          <w:szCs w:val="17"/>
          <w:bCs/>
        </w:rPr>
        <w:t xml:space="preserve">1. איזו שאלה שאל המחנך בשיעור חינוך (פסקה א׳)? · </w:t>
      </w:r>
      <w:r>
        <w:rPr>
          <w:rFonts w:ascii="Arial" w:hAnsi="Arial" w:cs="Arial"/>
          <w:b w:val="0"/>
          <w:sz w:val="17"/>
          <w:rtl w:val="1"/>
          <w:szCs w:val="17"/>
        </w:rPr>
        <w:t>״מה אתם רוצים שיגידו עליכם אחרי שתסיימו לשרת?״</w:t>
      </w:r>
    </w:p>
    <w:p>
      <w:pPr>
        <w:bidi w:val="1"/>
        <w:spacing w:after="40" w:before="0"/>
      </w:pPr>
      <w:r>
        <w:rPr>
          <w:rFonts w:ascii="Arial" w:hAnsi="Arial" w:cs="Arial"/>
          <w:b/>
          <w:color w:val="C2417A"/>
          <w:sz w:val="17"/>
          <w:rtl w:val="1"/>
          <w:szCs w:val="17"/>
          <w:bCs/>
        </w:rPr>
        <w:t xml:space="preserve">2. היכן משרתת תמר, ומי הילדים שאיתם היא עובדת (פסקה ג׳)? · </w:t>
      </w:r>
      <w:r>
        <w:rPr>
          <w:rFonts w:ascii="Arial" w:hAnsi="Arial" w:cs="Arial"/>
          <w:b w:val="0"/>
          <w:sz w:val="17"/>
          <w:rtl w:val="1"/>
          <w:szCs w:val="17"/>
        </w:rPr>
        <w:t>בשירות לאומי בכפר נוער, עם ילדים שעלו לארץ בלי משפחה.</w:t>
      </w:r>
    </w:p>
    <w:p>
      <w:pPr>
        <w:bidi w:val="1"/>
        <w:spacing w:after="40" w:before="0"/>
      </w:pPr>
      <w:r>
        <w:rPr>
          <w:rFonts w:ascii="Arial" w:hAnsi="Arial" w:cs="Arial"/>
          <w:b/>
          <w:color w:val="C2417A"/>
          <w:sz w:val="17"/>
          <w:rtl w:val="1"/>
          <w:szCs w:val="17"/>
          <w:bCs/>
        </w:rPr>
        <w:t xml:space="preserve">3. ציינו שלוש התנסויות מן החטיבה והתיכון שתמר מונה בפסקה ד׳. · </w:t>
      </w:r>
      <w:r>
        <w:rPr>
          <w:rFonts w:ascii="Arial" w:hAnsi="Arial" w:cs="Arial"/>
          <w:b w:val="0"/>
          <w:sz w:val="17"/>
          <w:rtl w:val="1"/>
          <w:szCs w:val="17"/>
        </w:rPr>
        <w:t>הדרכה בתנועת הנוער, עזרה לבן דוד בשיעורי בית, התנדבות בספרייה.</w:t>
      </w:r>
    </w:p>
    <w:p>
      <w:pPr>
        <w:bidi w:val="1"/>
        <w:spacing w:after="40" w:before="0"/>
      </w:pPr>
      <w:r>
        <w:rPr>
          <w:rFonts w:ascii="Arial" w:hAnsi="Arial" w:cs="Arial"/>
          <w:b/>
          <w:color w:val="6B4FC4"/>
          <w:sz w:val="22"/>
          <w:rtl w:val="1"/>
          <w:szCs w:val="22"/>
          <w:bCs/>
        </w:rPr>
        <w:t>חלק ב׳ – הסקה, השוואה ומונח</w:t>
      </w:r>
    </w:p>
    <w:p>
      <w:pPr>
        <w:bidi w:val="1"/>
        <w:spacing w:after="40" w:before="0"/>
      </w:pPr>
      <w:r>
        <w:rPr>
          <w:rFonts w:ascii="Arial" w:hAnsi="Arial" w:cs="Arial"/>
          <w:b/>
          <w:color w:val="C2417A"/>
          <w:sz w:val="17"/>
          <w:rtl w:val="1"/>
          <w:szCs w:val="17"/>
          <w:bCs/>
        </w:rPr>
        <w:t xml:space="preserve">4. (הסקה) מה אפשר להסיק על תמר מכך שאמרה ״אין שירות ׳חשוב יותר׳. יש שירות שמתאים לך״? · </w:t>
      </w:r>
      <w:r>
        <w:rPr>
          <w:rFonts w:ascii="Arial" w:hAnsi="Arial" w:cs="Arial"/>
          <w:b w:val="0"/>
          <w:sz w:val="17"/>
          <w:rtl w:val="1"/>
          <w:szCs w:val="17"/>
        </w:rPr>
        <w:t>שהיא בחרה לפי עצמה ולא לפי יוקרה או לחץ חברתי; שהיא מעריכה כל סוג תרומה ומכירה את החוזקות שלה.</w:t>
      </w:r>
    </w:p>
    <w:p>
      <w:pPr>
        <w:bidi w:val="1"/>
        <w:spacing w:after="40" w:before="0"/>
      </w:pPr>
      <w:r>
        <w:rPr>
          <w:rFonts w:ascii="Arial" w:hAnsi="Arial" w:cs="Arial"/>
          <w:b/>
          <w:color w:val="C2417A"/>
          <w:sz w:val="17"/>
          <w:rtl w:val="1"/>
          <w:szCs w:val="17"/>
          <w:bCs/>
        </w:rPr>
        <w:t xml:space="preserve">5. (השוואה) השוו בין מה שחשבה תמר על ייעוד בכיתה ט׳ לבין מה שהיא חושבת היום (פסקה ב׳). · </w:t>
      </w:r>
      <w:r>
        <w:rPr>
          <w:rFonts w:ascii="Arial" w:hAnsi="Arial" w:cs="Arial"/>
          <w:b w:val="0"/>
          <w:sz w:val="17"/>
          <w:rtl w:val="1"/>
          <w:szCs w:val="17"/>
        </w:rPr>
        <w:t>פעם – משהו שנולדים איתו, כמו כישרון, ולכן מפחיד; היום – משהו שנבנה לאט מכל התנסות, מפגש בין יכולת, אהבה וצורך.</w:t>
      </w:r>
    </w:p>
    <w:p>
      <w:pPr>
        <w:bidi w:val="1"/>
        <w:spacing w:after="40" w:before="0"/>
      </w:pPr>
      <w:r>
        <w:rPr>
          <w:rFonts w:ascii="Arial" w:hAnsi="Arial" w:cs="Arial"/>
          <w:b/>
          <w:color w:val="C2417A"/>
          <w:sz w:val="17"/>
          <w:rtl w:val="1"/>
          <w:szCs w:val="17"/>
          <w:bCs/>
        </w:rPr>
        <w:t xml:space="preserve">6. (מונח) הסבירו את הביטוי ״קורות חיים של לב״ (פסקה ד׳). במה הוא שונה מ״קורות חיים״ רגילים? · </w:t>
      </w:r>
      <w:r>
        <w:rPr>
          <w:rFonts w:ascii="Arial" w:hAnsi="Arial" w:cs="Arial"/>
          <w:b w:val="0"/>
          <w:sz w:val="17"/>
          <w:rtl w:val="1"/>
          <w:szCs w:val="17"/>
        </w:rPr>
        <w:t>רשימה של התנסויות של נתינה, הדרכה ועזרה שבנו את האישיות והערכים, ולא רק ציונים ותעודות.</w:t>
      </w:r>
    </w:p>
    <w:p>
      <w:pPr>
        <w:bidi w:val="1"/>
        <w:spacing w:after="40" w:before="0"/>
      </w:pPr>
      <w:r>
        <w:rPr>
          <w:rFonts w:ascii="Arial" w:hAnsi="Arial" w:cs="Arial"/>
          <w:b/>
          <w:color w:val="6B4FC4"/>
          <w:sz w:val="22"/>
          <w:rtl w:val="1"/>
          <w:szCs w:val="22"/>
          <w:bCs/>
        </w:rPr>
        <w:t>חלק ג׳ – טיעון ועמדה</w:t>
      </w:r>
    </w:p>
    <w:p>
      <w:pPr>
        <w:bidi w:val="1"/>
        <w:spacing w:after="40" w:before="0"/>
      </w:pPr>
      <w:r>
        <w:rPr>
          <w:rFonts w:ascii="Arial" w:hAnsi="Arial" w:cs="Arial"/>
          <w:b/>
          <w:color w:val="C2417A"/>
          <w:sz w:val="17"/>
          <w:rtl w:val="1"/>
          <w:szCs w:val="17"/>
          <w:bCs/>
        </w:rPr>
        <w:t xml:space="preserve">7. יש הטוענים שכבר בכיתה ט׳ כדאי להתחיל לתכנן את השירות העתידי, ויש הטוענים שמוקדם מדי ועדיף ליהנות מהגיל. באיזו עמדה אתם תומכים? נמקו, והסתמכו על פרט אחד לפחות מן הראיון או מניסיונכם. · </w:t>
      </w:r>
      <w:r>
        <w:rPr>
          <w:rFonts w:ascii="Arial" w:hAnsi="Arial" w:cs="Arial"/>
          <w:b w:val="0"/>
          <w:sz w:val="17"/>
          <w:rtl w:val="1"/>
          <w:szCs w:val="17"/>
        </w:rPr>
        <w:t>תשובה פתוחה: עמדה + נימוק + ראיה (למשל העצה ״אל תחכו לצו״, ״התשובה תשתנה וזה בסדר״, ההתנסויות שבנו את תמר).</w:t>
      </w:r>
    </w:p>
    <w:p>
      <w:pPr>
        <w:bidi w:val="1"/>
        <w:spacing w:after="40" w:before="0"/>
      </w:pPr>
      <w:r>
        <w:rPr>
          <w:rFonts w:ascii="Arial" w:hAnsi="Arial" w:cs="Arial"/>
          <w:b/>
          <w:color w:val="6B4FC4"/>
          <w:sz w:val="22"/>
          <w:rtl w:val="1"/>
          <w:szCs w:val="22"/>
          <w:bCs/>
        </w:rPr>
        <w:t>משימת כתיבה – מה בודקים</w:t>
      </w:r>
    </w:p>
    <w:p>
      <w:pPr>
        <w:bidi w:val="1"/>
        <w:spacing w:after="40" w:before="0"/>
      </w:pPr>
      <w:r>
        <w:rPr>
          <w:rFonts w:ascii="Arial" w:hAnsi="Arial" w:cs="Arial"/>
          <w:b/>
          <w:color w:val="C2417A"/>
          <w:sz w:val="17"/>
          <w:rtl w:val="1"/>
          <w:szCs w:val="17"/>
          <w:bCs/>
        </w:rPr>
        <w:t xml:space="preserve">8. ענו בעצמכם על השאלה של המחנך: ״מה הייתם רוצים שיגידו עליכם אחרי שתסיימו לשרת?״ כתבו פסקה של 6–8 שורות. · </w:t>
      </w:r>
      <w:r>
        <w:rPr>
          <w:rFonts w:ascii="Arial" w:hAnsi="Arial" w:cs="Arial"/>
          <w:b w:val="0"/>
          <w:sz w:val="17"/>
          <w:rtl w:val="1"/>
          <w:szCs w:val="17"/>
        </w:rPr>
        <w:t>תשובה אישית, שימוש במילה ייעוד או בהגדרה של תמר, דוגמה לחוזקה אישית, לשון תקינה.</w:t>
      </w:r>
    </w:p>
    <w:p>
      <w:pPr>
        <w:bidi w:val="1"/>
        <w:spacing w:after="40" w:before="0"/>
      </w:pPr>
      <w:r>
        <w:rPr>
          <w:rFonts w:ascii="Arial" w:hAnsi="Arial" w:cs="Arial"/>
          <w:b/>
          <w:color w:val="6B4FC4"/>
          <w:sz w:val="22"/>
          <w:rtl w:val="1"/>
          <w:szCs w:val="22"/>
          <w:bCs/>
        </w:rPr>
        <w:t>📋 מחוון לתשובה הפתוחה (חלק ג׳)</w:t>
      </w:r>
    </w:p>
    <w:p>
      <w:pPr>
        <w:bidi w:val="1"/>
        <w:spacing w:after="40" w:before="0"/>
      </w:pPr>
      <w:r>
        <w:rPr>
          <w:rFonts w:ascii="Arial" w:hAnsi="Arial" w:cs="Arial"/>
          <w:b/>
          <w:color w:val="C2417A"/>
          <w:sz w:val="17"/>
          <w:rtl w:val="1"/>
          <w:szCs w:val="17"/>
          <w:bCs/>
        </w:rPr>
        <w:t xml:space="preserve">4 – מצוין · </w:t>
      </w:r>
      <w:r>
        <w:rPr>
          <w:rFonts w:ascii="Arial" w:hAnsi="Arial" w:cs="Arial"/>
          <w:b w:val="0"/>
          <w:sz w:val="17"/>
          <w:rtl w:val="1"/>
          <w:szCs w:val="17"/>
        </w:rPr>
        <w:t>עמדה ברורה בפתיחה; שני נימוקים הגיוניים; הוכחה או דוגמה מדויקת מן הטקסט (עם ציון פסקה); סיכום; לשון תקינה ומכבדת.</w:t>
      </w:r>
    </w:p>
    <w:p>
      <w:pPr>
        <w:bidi w:val="1"/>
        <w:spacing w:after="40" w:before="0"/>
      </w:pPr>
      <w:r>
        <w:rPr>
          <w:rFonts w:ascii="Arial" w:hAnsi="Arial" w:cs="Arial"/>
          <w:b/>
          <w:color w:val="C2417A"/>
          <w:sz w:val="17"/>
          <w:rtl w:val="1"/>
          <w:szCs w:val="17"/>
          <w:bCs/>
        </w:rPr>
        <w:t xml:space="preserve">3 – טוב · </w:t>
      </w:r>
      <w:r>
        <w:rPr>
          <w:rFonts w:ascii="Arial" w:hAnsi="Arial" w:cs="Arial"/>
          <w:b w:val="0"/>
          <w:sz w:val="17"/>
          <w:rtl w:val="1"/>
          <w:szCs w:val="17"/>
        </w:rPr>
        <w:t>עמדה ברורה; נימוק אחד מפותח היטב; דוגמה מן הטקסט או מן הניסיון; מבנה מסודר.</w:t>
      </w:r>
    </w:p>
    <w:p>
      <w:pPr>
        <w:bidi w:val="1"/>
        <w:spacing w:after="40" w:before="0"/>
      </w:pPr>
      <w:r>
        <w:rPr>
          <w:rFonts w:ascii="Arial" w:hAnsi="Arial" w:cs="Arial"/>
          <w:b/>
          <w:color w:val="C2417A"/>
          <w:sz w:val="17"/>
          <w:rtl w:val="1"/>
          <w:szCs w:val="17"/>
          <w:bCs/>
        </w:rPr>
        <w:t xml:space="preserve">2 – חלקי · </w:t>
      </w:r>
      <w:r>
        <w:rPr>
          <w:rFonts w:ascii="Arial" w:hAnsi="Arial" w:cs="Arial"/>
          <w:b w:val="0"/>
          <w:sz w:val="17"/>
          <w:rtl w:val="1"/>
          <w:szCs w:val="17"/>
        </w:rPr>
        <w:t>עמדה קיימת אך לא חדה; נימוק כללי; אין דוגמה או שהדוגמה אינה קשורה.</w:t>
      </w:r>
    </w:p>
    <w:p>
      <w:pPr>
        <w:bidi w:val="1"/>
        <w:spacing w:after="40" w:before="0"/>
      </w:pPr>
      <w:r>
        <w:rPr>
          <w:rFonts w:ascii="Arial" w:hAnsi="Arial" w:cs="Arial"/>
          <w:b/>
          <w:color w:val="C2417A"/>
          <w:sz w:val="17"/>
          <w:rtl w:val="1"/>
          <w:szCs w:val="17"/>
          <w:bCs/>
        </w:rPr>
        <w:t xml:space="preserve">1 – בהתחלה · </w:t>
      </w:r>
      <w:r>
        <w:rPr>
          <w:rFonts w:ascii="Arial" w:hAnsi="Arial" w:cs="Arial"/>
          <w:b w:val="0"/>
          <w:sz w:val="17"/>
          <w:rtl w:val="1"/>
          <w:szCs w:val="17"/>
        </w:rPr>
        <w:t>חוזר על הטקסט בלי עמדה, או עמדה בלי נימוק.</w:t>
      </w:r>
    </w:p>
    <w:p>
      <w:r>
        <w:br w:type="page"/>
      </w:r>
    </w:p>
    <w:p>
      <w:pPr>
        <w:pStyle w:val="Heading1"/>
        <w:bidi w:val="1"/>
      </w:pPr>
      <w:r>
        <w:rPr>
          <w:rFonts w:ascii="Arial" w:hAnsi="Arial" w:cs="Arial"/>
          <w:b/>
          <w:color w:val="C2417A"/>
          <w:sz w:val="40"/>
          <w:rtl w:val="1"/>
          <w:szCs w:val="40"/>
          <w:bCs/>
        </w:rPr>
        <w:t>✏️ דף עבודה – 🎖️ ״אני רוצה שהשירות שלי ישנה משהו״</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p>
      <w:pPr>
        <w:bidi w:val="1"/>
        <w:spacing w:after="40" w:before="0"/>
      </w:pPr>
      <w:r>
        <w:rPr>
          <w:rFonts w:ascii="Arial" w:hAnsi="Arial" w:cs="Arial"/>
          <w:b w:val="0"/>
          <w:color w:val="5D5675"/>
          <w:sz w:val="18"/>
          <w:rtl w:val="1"/>
          <w:szCs w:val="18"/>
        </w:rPr>
        <w:t>ראיון · כיתה ט׳ · מסלול רגיל</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בעוד כמה שנים תעמדו בפני שאלה גדולה: איך לתרום ולשרת – בצבא, בשירות לאומי או בדרך אחרת. בראיון שלפניכם משוחחת תלמידת ט׳ עם תמר, בוגרת בית הספר בת 19, על השאלה מתי מתחילים לחשוב על ייעוד.</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ראיון</w:t>
            </w:r>
          </w:p>
          <w:p>
            <w:pPr>
              <w:bidi w:val="1"/>
            </w:pPr>
            <w:r>
              <w:rPr>
                <w:rFonts w:ascii="Arial" w:hAnsi="Arial" w:cs="Arial"/>
                <w:b/>
                <w:color w:val="C2417A"/>
                <w:sz w:val="20"/>
                <w:rtl w:val="1"/>
                <w:szCs w:val="20"/>
                <w:bCs/>
              </w:rPr>
              <w:t>🎖️ ״אני רוצה שהשירות שלי ישנה משהו״</w:t>
            </w:r>
          </w:p>
          <w:p>
            <w:pPr>
              <w:bidi w:val="1"/>
            </w:pPr>
            <w:r>
              <w:rPr>
                <w:rFonts w:ascii="Arial" w:hAnsi="Arial" w:cs="Arial"/>
                <w:b/>
                <w:color w:val="7A5BD6"/>
                <w:sz w:val="20"/>
                <w:rtl w:val="1"/>
                <w:szCs w:val="20"/>
                <w:bCs/>
              </w:rPr>
              <w:t xml:space="preserve">א.  </w:t>
            </w:r>
            <w:r>
              <w:rPr>
                <w:rFonts w:ascii="Arial" w:hAnsi="Arial" w:cs="Arial"/>
                <w:b w:val="0"/>
                <w:sz w:val="20"/>
                <w:rtl w:val="1"/>
                <w:szCs w:val="20"/>
              </w:rPr>
              <w:t>השאלה הראשונה שלי לתמר הייתה פשוטה: מתי התחלת לחשוב על השירות? היא צחקה. ״האמת? בכיתה ט׳, בדיוק בגיל שלך. היה לנו שיעור חינוך שבו המחנך שאל כל אחד: ׳מה אתם רוצים שיגידו עליכם אחרי שתסיימו לשרת?׳ לא ידעתי מה לענות. אבל השאלה הזאת לא עזבה אותי.״</w:t>
            </w:r>
          </w:p>
          <w:p>
            <w:pPr>
              <w:bidi w:val="1"/>
            </w:pPr>
            <w:r>
              <w:rPr>
                <w:rFonts w:ascii="Arial" w:hAnsi="Arial" w:cs="Arial"/>
                <w:b/>
                <w:color w:val="2B8F86"/>
                <w:sz w:val="20"/>
                <w:rtl w:val="1"/>
                <w:szCs w:val="20"/>
                <w:bCs/>
              </w:rPr>
              <w:t>מה זה בעצם ״ייעוד״?</w:t>
            </w:r>
          </w:p>
          <w:p>
            <w:pPr>
              <w:bidi w:val="1"/>
            </w:pPr>
            <w:r>
              <w:rPr>
                <w:rFonts w:ascii="Arial" w:hAnsi="Arial" w:cs="Arial"/>
                <w:b/>
                <w:color w:val="7A5BD6"/>
                <w:sz w:val="20"/>
                <w:rtl w:val="1"/>
                <w:szCs w:val="20"/>
                <w:bCs/>
              </w:rPr>
              <w:t xml:space="preserve">ב.  </w:t>
            </w:r>
            <w:r>
              <w:rPr>
                <w:rFonts w:ascii="Arial" w:hAnsi="Arial" w:cs="Arial"/>
                <w:b w:val="0"/>
                <w:sz w:val="20"/>
                <w:rtl w:val="1"/>
                <w:szCs w:val="20"/>
              </w:rPr>
              <w:t>״ייעוד זו מילה גדולה,״ אומרת תמר, ״וזה מה שהפחיד אותי. חשבתי שייעוד זה משהו שנולדים איתו, כמו כישרון. היום אני חושבת שייעוד הוא המפגש בין מה שאת טובה בו, מה שאת אוהבת, ומה שהעולם צריך. לא מוצאים אותו ביום אחד. בונים אותו לאט, מכל התנסות.״</w:t>
            </w:r>
          </w:p>
          <w:p>
            <w:pPr>
              <w:bidi w:val="1"/>
            </w:pPr>
            <w:r>
              <w:rPr>
                <w:rFonts w:ascii="Arial" w:hAnsi="Arial" w:cs="Arial"/>
                <w:b/>
                <w:color w:val="2B8F86"/>
                <w:sz w:val="20"/>
                <w:rtl w:val="1"/>
                <w:szCs w:val="20"/>
                <w:bCs/>
              </w:rPr>
              <w:t>הבחירה שלה</w:t>
            </w:r>
          </w:p>
          <w:p>
            <w:pPr>
              <w:bidi w:val="1"/>
            </w:pPr>
            <w:r>
              <w:rPr>
                <w:rFonts w:ascii="Arial" w:hAnsi="Arial" w:cs="Arial"/>
                <w:b/>
                <w:color w:val="7A5BD6"/>
                <w:sz w:val="20"/>
                <w:rtl w:val="1"/>
                <w:szCs w:val="20"/>
                <w:bCs/>
              </w:rPr>
              <w:t xml:space="preserve">ג.  </w:t>
            </w:r>
            <w:r>
              <w:rPr>
                <w:rFonts w:ascii="Arial" w:hAnsi="Arial" w:cs="Arial"/>
                <w:b w:val="0"/>
                <w:sz w:val="20"/>
                <w:rtl w:val="1"/>
                <w:szCs w:val="20"/>
              </w:rPr>
              <w:t>תמר משרתת כיום בשירות לאומי, בכפר נוער לילדים שעלו לארץ בלי משפחה. ״הרבה מהחברים שלי הלכו לתפקידים קרביים או טכנולוגיים, וחלקם שאלו אותי אם אני לא מפספסת. אני חושבת שאין שירות ׳חשוב יותר׳. יש שירות שמתאים לך. אני יודעת להקשיב, אני סבלנית, ואני אוהבת ילדים. כשילד שלא דיבר מילה בעברית כותב לי פתק ׳תודה, תמר׳ – אני יודעת שאני במקום הנכון.״</w:t>
            </w:r>
          </w:p>
          <w:p>
            <w:pPr>
              <w:bidi w:val="1"/>
            </w:pPr>
            <w:r>
              <w:rPr>
                <w:rFonts w:ascii="Arial" w:hAnsi="Arial" w:cs="Arial"/>
                <w:b/>
                <w:color w:val="2B8F86"/>
                <w:sz w:val="20"/>
                <w:rtl w:val="1"/>
                <w:szCs w:val="20"/>
                <w:bCs/>
              </w:rPr>
              <w:t>״מה שעשיתי בחטיבה ספר״</w:t>
            </w:r>
          </w:p>
          <w:p>
            <w:pPr>
              <w:bidi w:val="1"/>
            </w:pPr>
            <w:r>
              <w:rPr>
                <w:rFonts w:ascii="Arial" w:hAnsi="Arial" w:cs="Arial"/>
                <w:b/>
                <w:color w:val="7A5BD6"/>
                <w:sz w:val="20"/>
                <w:rtl w:val="1"/>
                <w:szCs w:val="20"/>
                <w:bCs/>
              </w:rPr>
              <w:t xml:space="preserve">ד.  </w:t>
            </w:r>
            <w:r>
              <w:rPr>
                <w:rFonts w:ascii="Arial" w:hAnsi="Arial" w:cs="Arial"/>
                <w:b w:val="0"/>
                <w:sz w:val="20"/>
                <w:rtl w:val="1"/>
                <w:szCs w:val="20"/>
              </w:rPr>
              <w:t>שאלתי אותה אם יש משהו שתלמידי ט׳ יכולים לעשות כבר עכשיו. ״המון,״ ענתה בלי לחשוב פעמיים. ״כל מה שעשיתי בחטיבה ובתיכון היה חלק מהדרך: הדרכתי בתנועת הנוער, עזרתי לבן דוד שלי בשיעורי בית, התנדבתי בספרייה. כל אחד מהדברים האלה לימד אותי משהו על עצמי. בלי לשים לב, בניתי לעצמי קורות חיים של לב.״</w:t>
            </w:r>
          </w:p>
          <w:p>
            <w:pPr>
              <w:bidi w:val="1"/>
            </w:pPr>
            <w:r>
              <w:rPr>
                <w:rFonts w:ascii="Arial" w:hAnsi="Arial" w:cs="Arial"/>
                <w:b/>
                <w:color w:val="2B8F86"/>
                <w:sz w:val="20"/>
                <w:rtl w:val="1"/>
                <w:szCs w:val="20"/>
                <w:bCs/>
              </w:rPr>
              <w:t>על ההורים ועל הלחץ</w:t>
            </w:r>
          </w:p>
          <w:p>
            <w:pPr>
              <w:bidi w:val="1"/>
            </w:pPr>
            <w:r>
              <w:rPr>
                <w:rFonts w:ascii="Arial" w:hAnsi="Arial" w:cs="Arial"/>
                <w:b/>
                <w:color w:val="7A5BD6"/>
                <w:sz w:val="20"/>
                <w:rtl w:val="1"/>
                <w:szCs w:val="20"/>
                <w:bCs/>
              </w:rPr>
              <w:t xml:space="preserve">ה.  </w:t>
            </w:r>
            <w:r>
              <w:rPr>
                <w:rFonts w:ascii="Arial" w:hAnsi="Arial" w:cs="Arial"/>
                <w:b w:val="0"/>
                <w:sz w:val="20"/>
                <w:rtl w:val="1"/>
                <w:szCs w:val="20"/>
              </w:rPr>
              <w:t>שאלתי אם היה לחץ מהבית. ״קצת,״ היא מחייכת. ״אבא שלי שירת בתפקיד קרבי, ותמיד דיבר על זה בגאווה. פחדתי שהוא יתאכזב. בסוף ישבנו לשיחה ארוכה, הסברתי לו מה חשוב לי, והוא אמר משפט שלא אשכח: ׳הגאווה שלי היא לא בתפקיד שלך – היא בכך שאת יודעת למה את שם.׳ מאז אני מספרת לו כל שבוע על הילדים.״</w:t>
            </w:r>
          </w:p>
          <w:p>
            <w:pPr>
              <w:bidi w:val="1"/>
            </w:pPr>
            <w:r>
              <w:rPr>
                <w:rFonts w:ascii="Arial" w:hAnsi="Arial" w:cs="Arial"/>
                <w:b/>
                <w:color w:val="2B8F86"/>
                <w:sz w:val="20"/>
                <w:rtl w:val="1"/>
                <w:szCs w:val="20"/>
                <w:bCs/>
              </w:rPr>
              <w:t>הפחדים</w:t>
            </w:r>
          </w:p>
          <w:p>
            <w:pPr>
              <w:bidi w:val="1"/>
            </w:pPr>
            <w:r>
              <w:rPr>
                <w:rFonts w:ascii="Arial" w:hAnsi="Arial" w:cs="Arial"/>
                <w:b/>
                <w:color w:val="7A5BD6"/>
                <w:sz w:val="20"/>
                <w:rtl w:val="1"/>
                <w:szCs w:val="20"/>
                <w:bCs/>
              </w:rPr>
              <w:t xml:space="preserve">ו.  </w:t>
            </w:r>
            <w:r>
              <w:rPr>
                <w:rFonts w:ascii="Arial" w:hAnsi="Arial" w:cs="Arial"/>
                <w:b w:val="0"/>
                <w:sz w:val="20"/>
                <w:rtl w:val="1"/>
                <w:szCs w:val="20"/>
              </w:rPr>
              <w:t>לא הכול היה קל. ״בחודש הראשון רציתי לחזור הביתה,״ היא מודה. ״הייתי רחוקה מהמשפחה, העבודה הייתה קשה רגשית, והיו ימים שבהם הרגשתי שאני לא מצליחה לעזור לאף אחד. מה שעזר היה לדבר – עם הרכזת, עם ההורים ועם חברות. למדתי שלבקש עזרה זה לא חולשה. זה חלק מלהיות אחראית.״</w:t>
            </w:r>
          </w:p>
          <w:p>
            <w:pPr>
              <w:bidi w:val="1"/>
            </w:pPr>
            <w:r>
              <w:rPr>
                <w:rFonts w:ascii="Arial" w:hAnsi="Arial" w:cs="Arial"/>
                <w:b/>
                <w:color w:val="2B8F86"/>
                <w:sz w:val="20"/>
                <w:rtl w:val="1"/>
                <w:szCs w:val="20"/>
                <w:bCs/>
              </w:rPr>
              <w:t>עצה לסיום</w:t>
            </w:r>
          </w:p>
          <w:p>
            <w:pPr>
              <w:bidi w:val="1"/>
            </w:pPr>
            <w:r>
              <w:rPr>
                <w:rFonts w:ascii="Arial" w:hAnsi="Arial" w:cs="Arial"/>
                <w:b/>
                <w:color w:val="7A5BD6"/>
                <w:sz w:val="20"/>
                <w:rtl w:val="1"/>
                <w:szCs w:val="20"/>
                <w:bCs/>
              </w:rPr>
              <w:t xml:space="preserve">ז.  </w:t>
            </w:r>
            <w:r>
              <w:rPr>
                <w:rFonts w:ascii="Arial" w:hAnsi="Arial" w:cs="Arial"/>
                <w:b w:val="0"/>
                <w:sz w:val="20"/>
                <w:rtl w:val="1"/>
                <w:szCs w:val="20"/>
              </w:rPr>
              <w:t>בסוף הראיון ביקשתי מתמר עצה אחת לתלמידי ט׳. היא חשבה רגע. ״אל תחכו לרגע שבו תקבלו צו או טופס כדי להתחיל לחשוב. תשאלו את עצמכם כבר עכשיו: על מה אכפת לי באמת? מה גורם לי להרגיש שאני משמעותית? התשובה תשתנה עוד הרבה פעמים, וזה בסדר גמור. העיקר שתמשיכו לשאול.״</w:t>
            </w:r>
          </w:p>
          <w:p>
            <w:pPr>
              <w:bidi w:val="1"/>
            </w:pPr>
            <w:r>
              <w:rPr>
                <w:rFonts w:ascii="Arial" w:hAnsi="Arial" w:cs="Arial"/>
                <w:b/>
                <w:color w:val="7A5BD6"/>
                <w:sz w:val="20"/>
                <w:rtl w:val="1"/>
                <w:szCs w:val="20"/>
                <w:bCs/>
              </w:rPr>
              <w:t xml:space="preserve">ח.  </w:t>
            </w:r>
            <w:r>
              <w:rPr>
                <w:rFonts w:ascii="Arial" w:hAnsi="Arial" w:cs="Arial"/>
                <w:b w:val="0"/>
                <w:sz w:val="20"/>
                <w:rtl w:val="1"/>
                <w:szCs w:val="20"/>
              </w:rPr>
              <w:t>כשנפרדנו, תמר הראתה לי את הפתק הקטן שהיא שומרת בכיסוי של הטלפון: ״תודה, תמר״, בכתב יד עקום של ילד בן עשר. ״זה,״ אמרה, ״התשובה שלי לשאלה של המחנך.״ ״ואת?״ שאלה אותי פתאום. ״מה את רוצה שיגידו עלייך?״ ועכשיו גם אני, כמו תמר בכיתה ט׳, לא יודעת מה לענות – אבל כבר מתחילה לחשוב.</w:t>
            </w:r>
          </w:p>
          <w:p>
            <w:pPr>
              <w:bidi w:val="1"/>
            </w:pPr>
            <w:r>
              <w:rPr>
                <w:rFonts w:ascii="Arial" w:hAnsi="Arial" w:cs="Arial"/>
                <w:b/>
                <w:color w:val="A8650A"/>
                <w:sz w:val="20"/>
                <w:rtl w:val="1"/>
                <w:szCs w:val="20"/>
                <w:bCs/>
              </w:rPr>
              <w:t xml:space="preserve">📚 מילים חשובות: </w:t>
            </w:r>
            <w:r>
              <w:rPr>
                <w:rFonts w:ascii="Arial" w:hAnsi="Arial" w:cs="Arial"/>
                <w:b w:val="0"/>
                <w:sz w:val="20"/>
                <w:rtl w:val="1"/>
                <w:szCs w:val="20"/>
              </w:rPr>
              <w:t>ייעוד – מטרה חשובה בחיים, תפקיד שאדם מרגיש שהוא שלו · שירות לאומי – שנה או שנתיים של עבודה למען הקהילה במקום שירות צבאי · כפר נוער – מקום מגורים ולימודים לבני נוער · קרבי – תפקיד בצבא שקשור ללחימה · סבלנית – שיודעת לחכות ולא כועסת מהר · קורות חיים – רשימה של מה שאדם למד ועשה · צו – הודעה רשמית שמחייבת להתייצב</w:t>
            </w:r>
          </w:p>
        </w:tc>
      </w:tr>
    </w:tbl>
    <w:p>
      <w:pPr>
        <w:bidi w:val="1"/>
        <w:spacing w:after="40" w:before="0"/>
      </w:pPr>
    </w:p>
    <w:p>
      <w:pPr>
        <w:pStyle w:val="Heading2"/>
        <w:bidi w:val="1"/>
      </w:pPr>
      <w:r>
        <w:rPr>
          <w:rFonts w:ascii="Arial" w:hAnsi="Arial" w:cs="Arial"/>
          <w:b/>
          <w:color w:val="2B8F86"/>
          <w:sz w:val="30"/>
          <w:rtl w:val="1"/>
          <w:szCs w:val="30"/>
          <w:bCs/>
        </w:rPr>
        <w:t>חלק א׳: איתור מידע (רמה א׳)</w:t>
      </w: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איזו שאלה שאל המחנך בשיעור חינוך (פסקה א׳)?</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היכן משרתת תמר, ומי הילדים שאיתם היא עובדת (פסקה ג׳)?</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ציינו שלוש התנסויות מן החטיבה והתיכון שתמר מונה בפסקה ד׳.</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ב׳: הסקה, השוואה והבנת מונח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מה אפשר להסיק על תמר מכך שאמרה ״אין שירות ׳חשוב יותר׳. יש שירות שמתאים לך״?</w:t>
      </w:r>
      <w:r>
        <w:rPr>
          <w:rFonts w:ascii="Arial" w:hAnsi="Arial" w:cs="Arial"/>
          <w:b w:val="0"/>
          <w:color w:val="7A7392"/>
          <w:sz w:val="17"/>
          <w:rtl w:val="1"/>
          <w:szCs w:val="17"/>
        </w:rPr>
        <w:t xml:space="preserve">  (הסקה)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השוו בין מה שחשבה תמר על ייעוד בכיתה ט׳ לבין מה שהיא חושבת היום (פסקה ב׳).</w:t>
      </w:r>
      <w:r>
        <w:rPr>
          <w:rFonts w:ascii="Arial" w:hAnsi="Arial" w:cs="Arial"/>
          <w:b w:val="0"/>
          <w:color w:val="7A7392"/>
          <w:sz w:val="17"/>
          <w:rtl w:val="1"/>
          <w:szCs w:val="17"/>
        </w:rPr>
        <w:t xml:space="preserve">  (השוואה)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הסבירו את הביטוי ״קורות חיים של לב״ (פסקה ד׳). במה הוא שונה מ״קורות חיים״ רגילים?</w:t>
      </w:r>
      <w:r>
        <w:rPr>
          <w:rFonts w:ascii="Arial" w:hAnsi="Arial" w:cs="Arial"/>
          <w:b w:val="0"/>
          <w:color w:val="7A7392"/>
          <w:sz w:val="17"/>
          <w:rtl w:val="1"/>
          <w:szCs w:val="17"/>
        </w:rPr>
        <w:t xml:space="preserve">  (מונח)</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ג׳: טיעון והבעת עמדה (רמה ג׳)</w:t>
      </w: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יש הטוענים שכבר בכיתה ט׳ כדאי להתחיל לתכנן את השירות העתידי, ויש הטוענים שמוקדם מדי ועדיף ליהנות מהגיל. באיזו עמדה אתם תומכים? נמקו, והסתמכו על פרט אחד לפחות מן הראיון או מניסיונכם.</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לכתיבת תשובה מלאה: הצהרת עמדה ברורה + נימוק הגיוני + הוכחה או דוגמה)</w:t>
            </w:r>
          </w:p>
        </w:tc>
      </w:tr>
    </w:tbl>
    <w:p>
      <w:pPr>
        <w:bidi w:val="1"/>
        <w:spacing w:after="40" w:before="0"/>
      </w:pP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sz w:val="20"/>
          <w:rtl w:val="1"/>
          <w:szCs w:val="20"/>
        </w:rPr>
        <w:t>☐ כתבתי עמדה ברורה    ☐ הוספתי נימוק הגיוני    ☐ הבאתי הוכחה או דוגמה</w:t>
      </w:r>
    </w:p>
    <w:p>
      <w:pPr>
        <w:pStyle w:val="Heading2"/>
        <w:bidi w:val="1"/>
      </w:pPr>
      <w:r>
        <w:rPr>
          <w:rFonts w:ascii="Arial" w:hAnsi="Arial" w:cs="Arial"/>
          <w:b/>
          <w:color w:val="2B8F86"/>
          <w:sz w:val="30"/>
          <w:rtl w:val="1"/>
          <w:szCs w:val="30"/>
          <w:bCs/>
        </w:rPr>
        <w:t>משימת כתיבה</w:t>
      </w:r>
    </w:p>
    <w:p>
      <w:pPr>
        <w:keepNext/>
        <w:bidi w:val="1"/>
        <w:spacing w:after="20" w:before="100"/>
      </w:pPr>
      <w:r>
        <w:rPr>
          <w:rFonts w:ascii="Arial" w:hAnsi="Arial" w:cs="Arial"/>
          <w:b/>
          <w:color w:val="C2417A"/>
          <w:sz w:val="22"/>
          <w:rtl w:val="1"/>
          <w:szCs w:val="22"/>
          <w:bCs/>
        </w:rPr>
        <w:t xml:space="preserve">8. </w:t>
      </w:r>
      <w:r>
        <w:rPr>
          <w:rFonts w:ascii="Arial" w:hAnsi="Arial" w:cs="Arial"/>
          <w:b/>
          <w:sz w:val="22"/>
          <w:rtl w:val="1"/>
          <w:szCs w:val="22"/>
          <w:bCs/>
        </w:rPr>
        <w:t>ענו בעצמכם על השאלה של המחנך: ״מה הייתם רוצים שיגידו עליכם אחרי שתסיימו לשרת?״ כתבו פסקה של 6–8 שורות.</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 כרטיס יציאה</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משפט אחד מן הטקסט שאני זוכר/ת: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שעדיין יש לי: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״אני רוצה שהשירות שלי ישנה משהו״ · רגיל</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״אני רוצה שהשירות שלי ישנה משהו״ –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