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איפה נגמר החופש להגיד הכול?</w:t>
      </w:r>
    </w:p>
    <w:p>
      <w:pPr>
        <w:bidi w:val="1"/>
        <w:spacing w:after="40" w:before="0"/>
      </w:pPr>
      <w:r>
        <w:rPr>
          <w:rFonts w:ascii="Arial" w:hAnsi="Arial" w:cs="Arial"/>
          <w:b w:val="0"/>
          <w:color w:val="5D5675"/>
          <w:sz w:val="18"/>
          <w:rtl w:val="1"/>
          <w:szCs w:val="18"/>
        </w:rPr>
        <w:t>טקסט מידעי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מהו חופש הביטוי? · </w:t>
      </w:r>
      <w:r>
        <w:rPr>
          <w:rFonts w:ascii="Arial" w:hAnsi="Arial" w:cs="Arial"/>
          <w:b w:val="0"/>
          <w:sz w:val="17"/>
          <w:rtl w:val="1"/>
          <w:szCs w:val="17"/>
        </w:rPr>
        <w:t>הזכות להגיד את מה שחושבים.</w:t>
      </w:r>
    </w:p>
    <w:p>
      <w:pPr>
        <w:bidi w:val="1"/>
        <w:spacing w:after="40" w:before="0"/>
      </w:pPr>
      <w:r>
        <w:rPr>
          <w:rFonts w:ascii="Arial" w:hAnsi="Arial" w:cs="Arial"/>
          <w:b/>
          <w:color w:val="C2417A"/>
          <w:sz w:val="17"/>
          <w:rtl w:val="1"/>
          <w:szCs w:val="17"/>
          <w:bCs/>
        </w:rPr>
        <w:t xml:space="preserve">2. מה קורה למה שנכתב ברשת? · </w:t>
      </w:r>
      <w:r>
        <w:rPr>
          <w:rFonts w:ascii="Arial" w:hAnsi="Arial" w:cs="Arial"/>
          <w:b w:val="0"/>
          <w:sz w:val="17"/>
          <w:rtl w:val="1"/>
          <w:szCs w:val="17"/>
        </w:rPr>
        <w:t>מתפשט מהר ונשאר הרבה זמן.</w:t>
      </w:r>
    </w:p>
    <w:p>
      <w:pPr>
        <w:bidi w:val="1"/>
        <w:spacing w:after="40" w:before="0"/>
      </w:pPr>
      <w:r>
        <w:rPr>
          <w:rFonts w:ascii="Arial" w:hAnsi="Arial" w:cs="Arial"/>
          <w:b/>
          <w:color w:val="C2417A"/>
          <w:sz w:val="17"/>
          <w:rtl w:val="1"/>
          <w:szCs w:val="17"/>
          <w:bCs/>
        </w:rPr>
        <w:t xml:space="preserve">3. תנו דוגמה למשהו אסור. · </w:t>
      </w:r>
      <w:r>
        <w:rPr>
          <w:rFonts w:ascii="Arial" w:hAnsi="Arial" w:cs="Arial"/>
          <w:b w:val="0"/>
          <w:sz w:val="17"/>
          <w:rtl w:val="1"/>
          <w:szCs w:val="17"/>
        </w:rPr>
        <w:t>לשקר על אדם / לאיים / לפרסם מידע פרטי.</w:t>
      </w:r>
    </w:p>
    <w:p>
      <w:pPr>
        <w:bidi w:val="1"/>
        <w:spacing w:after="40" w:before="0"/>
      </w:pPr>
      <w:r>
        <w:rPr>
          <w:rFonts w:ascii="Arial" w:hAnsi="Arial" w:cs="Arial"/>
          <w:b/>
          <w:color w:val="C2417A"/>
          <w:sz w:val="17"/>
          <w:rtl w:val="1"/>
          <w:szCs w:val="17"/>
          <w:bCs/>
        </w:rPr>
        <w:t xml:space="preserve">4. איזו שאלה כדאי לשאול לפני שכותבים? · </w:t>
      </w:r>
      <w:r>
        <w:rPr>
          <w:rFonts w:ascii="Arial" w:hAnsi="Arial" w:cs="Arial"/>
          <w:b w:val="0"/>
          <w:sz w:val="17"/>
          <w:rtl w:val="1"/>
          <w:szCs w:val="17"/>
        </w:rPr>
        <w:t>האם הייתי אומר את זה פנים אל פנים?</w:t>
      </w:r>
    </w:p>
    <w:p>
      <w:pPr>
        <w:bidi w:val="1"/>
        <w:spacing w:after="40" w:before="0"/>
      </w:pPr>
      <w:r>
        <w:rPr>
          <w:rFonts w:ascii="Arial" w:hAnsi="Arial" w:cs="Arial"/>
          <w:b/>
          <w:color w:val="C2417A"/>
          <w:sz w:val="17"/>
          <w:rtl w:val="1"/>
          <w:szCs w:val="17"/>
          <w:bCs/>
        </w:rPr>
        <w:t xml:space="preserve">5. מה בא יחד עם החופש? · </w:t>
      </w:r>
      <w:r>
        <w:rPr>
          <w:rFonts w:ascii="Arial" w:hAnsi="Arial" w:cs="Arial"/>
          <w:b w:val="0"/>
          <w:sz w:val="17"/>
          <w:rtl w:val="1"/>
          <w:szCs w:val="17"/>
        </w:rPr>
        <w:t>אחריות.</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מדוע חופש הביטוי חשוב במדינה דמוקרטית? · </w:t>
      </w:r>
      <w:r>
        <w:rPr>
          <w:rFonts w:ascii="Arial" w:hAnsi="Arial" w:cs="Arial"/>
          <w:b w:val="0"/>
          <w:sz w:val="17"/>
          <w:rtl w:val="1"/>
          <w:szCs w:val="17"/>
        </w:rPr>
        <w:t>ב. כי בלעדיו אי אפשר לבקר ולהציע שינוי</w:t>
      </w:r>
    </w:p>
    <w:p>
      <w:pPr>
        <w:bidi w:val="1"/>
        <w:spacing w:after="40" w:before="0"/>
      </w:pPr>
      <w:r>
        <w:rPr>
          <w:rFonts w:ascii="Arial" w:hAnsi="Arial" w:cs="Arial"/>
          <w:b/>
          <w:color w:val="C2417A"/>
          <w:sz w:val="17"/>
          <w:rtl w:val="1"/>
          <w:szCs w:val="17"/>
          <w:bCs/>
        </w:rPr>
        <w:t xml:space="preserve">7. מה מיוחד ב״במה״ של הרשת? · </w:t>
      </w:r>
      <w:r>
        <w:rPr>
          <w:rFonts w:ascii="Arial" w:hAnsi="Arial" w:cs="Arial"/>
          <w:b w:val="0"/>
          <w:sz w:val="17"/>
          <w:rtl w:val="1"/>
          <w:szCs w:val="17"/>
        </w:rPr>
        <w:t>ב. מה שנכתב מתפשט מהר ונשאר זמן רב</w:t>
      </w:r>
    </w:p>
    <w:p>
      <w:pPr>
        <w:bidi w:val="1"/>
        <w:spacing w:after="40" w:before="0"/>
      </w:pPr>
      <w:r>
        <w:rPr>
          <w:rFonts w:ascii="Arial" w:hAnsi="Arial" w:cs="Arial"/>
          <w:b/>
          <w:color w:val="C2417A"/>
          <w:sz w:val="17"/>
          <w:rtl w:val="1"/>
          <w:szCs w:val="17"/>
          <w:bCs/>
        </w:rPr>
        <w:t xml:space="preserve">8. איזו שאלה מציעים המומחים לשאול לפני שמגיבים? · </w:t>
      </w:r>
      <w:r>
        <w:rPr>
          <w:rFonts w:ascii="Arial" w:hAnsi="Arial" w:cs="Arial"/>
          <w:b w:val="0"/>
          <w:sz w:val="17"/>
          <w:rtl w:val="1"/>
          <w:szCs w:val="17"/>
        </w:rPr>
        <w:t>ב. האם הייתי אומר את זה גם פנים אל פנים?</w:t>
      </w:r>
    </w:p>
    <w:p>
      <w:pPr>
        <w:bidi w:val="1"/>
        <w:spacing w:after="40" w:before="0"/>
      </w:pPr>
      <w:r>
        <w:rPr>
          <w:rFonts w:ascii="Arial" w:hAnsi="Arial" w:cs="Arial"/>
          <w:b/>
          <w:color w:val="C2417A"/>
          <w:sz w:val="17"/>
          <w:rtl w:val="1"/>
          <w:szCs w:val="17"/>
          <w:bCs/>
        </w:rPr>
        <w:t xml:space="preserve">9. מה טוען הטקסט על הקהל? · </w:t>
      </w:r>
      <w:r>
        <w:rPr>
          <w:rFonts w:ascii="Arial" w:hAnsi="Arial" w:cs="Arial"/>
          <w:b w:val="0"/>
          <w:sz w:val="17"/>
          <w:rtl w:val="1"/>
          <w:szCs w:val="17"/>
        </w:rPr>
        <w:t>ב. הוא יכול להגדיל את הפגיעה – וגם לעצור אותה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(למשל ״חופש הביטוי איננו חופש לפגוע״, כוחו של הקהל, החשיבות של ביקורת).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איפה נגמר החופש להגיד הכול?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חופש הביטוי</w:t>
            </w:r>
          </w:p>
        </w:tc>
        <w:tc>
          <w:tcPr>
            <w:tcW w:type="dxa" w:w="3475"/>
          </w:tcPr>
          <w:p>
            <w:pPr>
              <w:bidi w:val="1"/>
            </w:pPr>
            <w:r>
              <w:rPr>
                <w:rFonts w:ascii="Arial" w:hAnsi="Arial" w:cs="Arial"/>
                <w:b w:val="0"/>
                <w:sz w:val="20"/>
                <w:rtl w:val="1"/>
                <w:szCs w:val="20"/>
              </w:rPr>
              <w:t>הזכות להגיד ולכתוב את מה שחושבים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עוולה</w:t>
            </w:r>
          </w:p>
        </w:tc>
        <w:tc>
          <w:tcPr>
            <w:tcW w:type="dxa" w:w="3475"/>
          </w:tcPr>
          <w:p>
            <w:pPr>
              <w:bidi w:val="1"/>
            </w:pPr>
            <w:r>
              <w:rPr>
                <w:rFonts w:ascii="Arial" w:hAnsi="Arial" w:cs="Arial"/>
                <w:b w:val="0"/>
                <w:sz w:val="20"/>
                <w:rtl w:val="1"/>
                <w:szCs w:val="20"/>
              </w:rPr>
              <w:t>מעשה לא צודק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במה</w:t>
            </w:r>
          </w:p>
        </w:tc>
        <w:tc>
          <w:tcPr>
            <w:tcW w:type="dxa" w:w="3475"/>
          </w:tcPr>
          <w:p>
            <w:pPr>
              <w:bidi w:val="1"/>
            </w:pPr>
            <w:r>
              <w:rPr>
                <w:rFonts w:ascii="Arial" w:hAnsi="Arial" w:cs="Arial"/>
                <w:b w:val="0"/>
                <w:sz w:val="20"/>
                <w:rtl w:val="1"/>
                <w:szCs w:val="20"/>
              </w:rPr>
              <w:t>מקום גבוה שממנו מדברים לקהל (כאן: מקום לפרסם)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הקשר</w:t>
            </w:r>
          </w:p>
        </w:tc>
        <w:tc>
          <w:tcPr>
            <w:tcW w:type="dxa" w:w="3475"/>
          </w:tcPr>
          <w:p>
            <w:pPr>
              <w:bidi w:val="1"/>
            </w:pPr>
            <w:r>
              <w:rPr>
                <w:rFonts w:ascii="Arial" w:hAnsi="Arial" w:cs="Arial"/>
                <w:b w:val="0"/>
                <w:sz w:val="20"/>
                <w:rtl w:val="1"/>
                <w:szCs w:val="20"/>
              </w:rPr>
              <w:t>המצב או הדברים שמסביב, שעוזרים להבין משמעות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להסית</w:t>
            </w:r>
          </w:p>
        </w:tc>
        <w:tc>
          <w:tcPr>
            <w:tcW w:type="dxa" w:w="3475"/>
          </w:tcPr>
          <w:p>
            <w:pPr>
              <w:bidi w:val="1"/>
            </w:pPr>
            <w:r>
              <w:rPr>
                <w:rFonts w:ascii="Arial" w:hAnsi="Arial" w:cs="Arial"/>
                <w:b w:val="0"/>
                <w:sz w:val="20"/>
                <w:rtl w:val="1"/>
                <w:szCs w:val="20"/>
              </w:rPr>
              <w:t>לעודד אנשים לעשות מעשה רע או אלים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לגיטימית</w:t>
            </w:r>
          </w:p>
        </w:tc>
        <w:tc>
          <w:tcPr>
            <w:tcW w:type="dxa" w:w="3475"/>
          </w:tcPr>
          <w:p>
            <w:pPr>
              <w:bidi w:val="1"/>
            </w:pPr>
            <w:r>
              <w:rPr>
                <w:rFonts w:ascii="Arial" w:hAnsi="Arial" w:cs="Arial"/>
                <w:b w:val="0"/>
                <w:sz w:val="20"/>
                <w:rtl w:val="1"/>
                <w:szCs w:val="20"/>
              </w:rPr>
              <w:t>מותרת, מקובלת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פטור</w:t>
            </w:r>
          </w:p>
        </w:tc>
        <w:tc>
          <w:tcPr>
            <w:tcW w:type="dxa" w:w="3475"/>
          </w:tcPr>
          <w:p>
            <w:pPr>
              <w:bidi w:val="1"/>
            </w:pPr>
            <w:r>
              <w:rPr>
                <w:rFonts w:ascii="Arial" w:hAnsi="Arial" w:cs="Arial"/>
                <w:b w:val="0"/>
                <w:sz w:val="20"/>
                <w:rtl w:val="1"/>
                <w:szCs w:val="20"/>
              </w:rPr>
              <w:t>לא חייב, משוחרר מחובה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איפה נגמר החופש להגיד הכול?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חופש הביטוי הוא הזכות להגיד את מה שחושבים. זו זכות חשובה מאוד בדמוקרטיה.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היום, ברשת, כל אחד יכול לכתוב לאלפי אנשים. מה שנכתב מתפשט מהר ונשאר הרבה 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לחופש יש גבול. אסור לשקר על אדם, לאיים או לפרסם מידע פרטי בלי רשות.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יודעים מה מותר? שואלים: האם אני מבקר רעיון או פוגע באדם? האם הייתי אומר את זה פנים אל פנים?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מי שעושה ״אהבתי״ להודעה פוגעת – אחראי. אפשר גם לעצור פגיעה. חופש בא עם אחריות.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מהו חופש הביטוי?</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למה שנכתב ברשת?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תנו דוגמה למשהו אסור.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איזו שאלה כדאי לשאול לפני שכותבים?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בא יחד עם החופש?</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מדוע חופש הביטוי חשוב במדינה דמוקרטית?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מבטל ויכוחים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בלעדיו אי אפשר לבקר ולהציע שינוי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מחייב את כולם להסכים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כי הוא מגן על הממשלה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מיוחד ב״במה״ של הרשת?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איטית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 שנכתב מתפשט מהר ונשאר זמן רב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מבוגרים משתמשים בה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 אפשר לקרוא בה בלי סיסמה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איזו שאלה מציעים המומחים לשאול לפני שמגיבים?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כמה אנשים יקראו?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האם הייתי אומר את זה גם פנים אל פנים?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האם התגובה מצחיקה?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האם יש לי זמן?</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טוען הטקסט על הקהל?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לו כל השפעה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הוא יכול להגדיל את הפגיעה – וגם לעצור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הוא תמיד אשם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הוא צריך לשתוק</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איפה נגמר החופש להגיד הכול?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איפה נגמר החופש להגיד הכול?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